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A753CB" w14:textId="42A840AB" w:rsidR="00F727FD" w:rsidRDefault="00DE4876" w:rsidP="00B9427F">
      <w:pPr>
        <w:pStyle w:val="1"/>
      </w:pPr>
      <w:r>
        <w:t xml:space="preserve">Плагин </w:t>
      </w:r>
      <w:proofErr w:type="spellStart"/>
      <w:r w:rsidRPr="00DE4876">
        <w:t>Resto.Plugin</w:t>
      </w:r>
      <w:proofErr w:type="spellEnd"/>
      <w:r w:rsidRPr="00DE4876">
        <w:t>.</w:t>
      </w:r>
      <w:proofErr w:type="spellStart"/>
      <w:r w:rsidR="00AB2220">
        <w:rPr>
          <w:lang w:val="en-US"/>
        </w:rPr>
        <w:t>FitekinImport</w:t>
      </w:r>
      <w:proofErr w:type="spellEnd"/>
      <w:r>
        <w:rPr>
          <w:lang w:val="en-US"/>
        </w:rPr>
        <w:t xml:space="preserve"> </w:t>
      </w:r>
      <w:r>
        <w:t xml:space="preserve">для бек-офисной части </w:t>
      </w:r>
      <w:proofErr w:type="spellStart"/>
      <w:r>
        <w:rPr>
          <w:lang w:val="en-US"/>
        </w:rPr>
        <w:t>Syrve</w:t>
      </w:r>
      <w:proofErr w:type="spellEnd"/>
    </w:p>
    <w:p w14:paraId="08C436D1" w14:textId="77777777" w:rsidR="00B9427F" w:rsidRDefault="00B9427F" w:rsidP="00B9427F">
      <w:pPr>
        <w:pStyle w:val="2"/>
      </w:pPr>
      <w:r>
        <w:t>Требования</w:t>
      </w:r>
    </w:p>
    <w:p w14:paraId="4F6B423C" w14:textId="3530D45F" w:rsidR="00DE4876" w:rsidRDefault="00B9427F" w:rsidP="00B9427F">
      <w:pPr>
        <w:pStyle w:val="a5"/>
      </w:pPr>
      <w:r>
        <w:t xml:space="preserve">Для установки плагина требуется версия не ниже </w:t>
      </w:r>
      <w:proofErr w:type="spellStart"/>
      <w:r>
        <w:rPr>
          <w:lang w:val="en-US"/>
        </w:rPr>
        <w:t>Syrve</w:t>
      </w:r>
      <w:proofErr w:type="spellEnd"/>
      <w:r w:rsidRPr="0030359C">
        <w:t xml:space="preserve"> </w:t>
      </w:r>
      <w:r>
        <w:rPr>
          <w:lang w:val="en-US"/>
        </w:rPr>
        <w:t>Office</w:t>
      </w:r>
      <w:r w:rsidRPr="00B9427F">
        <w:t xml:space="preserve"> </w:t>
      </w:r>
      <w:r>
        <w:rPr>
          <w:lang w:val="en-US"/>
        </w:rPr>
        <w:t>xxx</w:t>
      </w:r>
      <w:r>
        <w:t>.</w:t>
      </w:r>
    </w:p>
    <w:p w14:paraId="0DEA041E" w14:textId="77777777" w:rsidR="00B9427F" w:rsidRDefault="00B9427F" w:rsidP="00B9427F">
      <w:pPr>
        <w:pStyle w:val="2"/>
      </w:pPr>
      <w:r>
        <w:t>Описание</w:t>
      </w:r>
    </w:p>
    <w:p w14:paraId="65ACB7AE" w14:textId="1F8196B6" w:rsidR="00B9427F" w:rsidRPr="006976FC" w:rsidRDefault="00B9427F" w:rsidP="00B9427F">
      <w:pPr>
        <w:pStyle w:val="a5"/>
      </w:pPr>
      <w:r>
        <w:t>Плагин предназначен для</w:t>
      </w:r>
      <w:r w:rsidR="00AB2220" w:rsidRPr="00AB2220">
        <w:t xml:space="preserve"> </w:t>
      </w:r>
      <w:r w:rsidR="00AB2220">
        <w:t xml:space="preserve">выгрузки актов данных из </w:t>
      </w:r>
      <w:proofErr w:type="spellStart"/>
      <w:r w:rsidR="00AB2220">
        <w:rPr>
          <w:lang w:val="en-US"/>
        </w:rPr>
        <w:t>Fitekin</w:t>
      </w:r>
      <w:proofErr w:type="spellEnd"/>
      <w:r w:rsidR="00AB2220" w:rsidRPr="00AB2220">
        <w:t xml:space="preserve"> </w:t>
      </w:r>
      <w:r w:rsidR="00AB2220">
        <w:t>в бек-офис отчеты «Акты приема услуг»</w:t>
      </w:r>
      <w:r>
        <w:t xml:space="preserve"> согласно требованиям ТЗ. </w:t>
      </w:r>
    </w:p>
    <w:p w14:paraId="274113F1" w14:textId="77777777" w:rsidR="00B9427F" w:rsidRDefault="00B9427F" w:rsidP="00B9427F">
      <w:pPr>
        <w:pStyle w:val="2"/>
      </w:pPr>
      <w:r>
        <w:t>Особенности работы</w:t>
      </w:r>
    </w:p>
    <w:p w14:paraId="46779E44" w14:textId="0ADEABCE" w:rsidR="003C66E1" w:rsidRPr="003C66E1" w:rsidRDefault="003C66E1" w:rsidP="003C66E1">
      <w:r>
        <w:t xml:space="preserve">Обязательно необходимо сопоставить данные между </w:t>
      </w:r>
      <w:proofErr w:type="spellStart"/>
      <w:r w:rsidRPr="003C66E1">
        <w:rPr>
          <w:lang w:val="en-US"/>
        </w:rPr>
        <w:t>Fitekin</w:t>
      </w:r>
      <w:proofErr w:type="spellEnd"/>
      <w:r w:rsidRPr="003C66E1">
        <w:t xml:space="preserve"> </w:t>
      </w:r>
      <w:r>
        <w:t xml:space="preserve">и </w:t>
      </w:r>
      <w:r w:rsidRPr="003C66E1">
        <w:rPr>
          <w:lang w:val="en-US"/>
        </w:rPr>
        <w:t>Chain</w:t>
      </w:r>
    </w:p>
    <w:p w14:paraId="0C356482" w14:textId="2EB9DA4C" w:rsidR="003C66E1" w:rsidRDefault="003C66E1" w:rsidP="003C66E1">
      <w:pPr>
        <w:pStyle w:val="a6"/>
        <w:numPr>
          <w:ilvl w:val="0"/>
          <w:numId w:val="5"/>
        </w:numPr>
      </w:pPr>
      <w:r>
        <w:rPr>
          <w:lang w:val="en-US"/>
        </w:rPr>
        <w:t>DIM</w:t>
      </w:r>
      <w:r w:rsidRPr="003C66E1">
        <w:t xml:space="preserve">02 </w:t>
      </w:r>
      <w:r>
        <w:t xml:space="preserve">в </w:t>
      </w:r>
      <w:proofErr w:type="spellStart"/>
      <w:r>
        <w:rPr>
          <w:lang w:val="en-US"/>
        </w:rPr>
        <w:t>Fitekin</w:t>
      </w:r>
      <w:proofErr w:type="spellEnd"/>
      <w:r w:rsidRPr="003C66E1">
        <w:t xml:space="preserve"> </w:t>
      </w:r>
      <w:r>
        <w:t xml:space="preserve">должен соответствовать </w:t>
      </w:r>
      <w:r>
        <w:rPr>
          <w:lang w:val="en-US"/>
        </w:rPr>
        <w:t>Code</w:t>
      </w:r>
      <w:r w:rsidRPr="003C66E1">
        <w:t xml:space="preserve"> </w:t>
      </w:r>
      <w:r>
        <w:t>в корпорации</w:t>
      </w:r>
    </w:p>
    <w:p w14:paraId="173767B2" w14:textId="4C4658A6" w:rsidR="003C66E1" w:rsidRDefault="003C66E1" w:rsidP="003C66E1">
      <w:r w:rsidRPr="003C66E1">
        <w:drawing>
          <wp:inline distT="0" distB="0" distL="0" distR="0" wp14:anchorId="41C3AB1A" wp14:editId="6DD68D37">
            <wp:extent cx="5940425" cy="1120775"/>
            <wp:effectExtent l="0" t="0" r="3175" b="3175"/>
            <wp:docPr id="32755416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7554163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120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47EF56" w14:textId="5B3FEF53" w:rsidR="003C66E1" w:rsidRDefault="003C66E1" w:rsidP="003C66E1">
      <w:pPr>
        <w:pStyle w:val="a6"/>
        <w:numPr>
          <w:ilvl w:val="0"/>
          <w:numId w:val="5"/>
        </w:numPr>
      </w:pPr>
      <w:r>
        <w:t>Необходимо сопоставить концепции с кодом в корпорации</w:t>
      </w:r>
    </w:p>
    <w:p w14:paraId="5F1FFF76" w14:textId="6141EF43" w:rsidR="003C66E1" w:rsidRDefault="003C66E1" w:rsidP="003C66E1">
      <w:pPr>
        <w:jc w:val="center"/>
      </w:pPr>
      <w:r w:rsidRPr="003C66E1">
        <w:drawing>
          <wp:inline distT="0" distB="0" distL="0" distR="0" wp14:anchorId="3984C4BE" wp14:editId="3631830D">
            <wp:extent cx="2562370" cy="2552700"/>
            <wp:effectExtent l="0" t="0" r="9525" b="0"/>
            <wp:docPr id="53322998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3229986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66131" cy="2556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1C6016" w14:textId="78346C1A" w:rsidR="003C66E1" w:rsidRDefault="003C66E1" w:rsidP="003C66E1">
      <w:pPr>
        <w:jc w:val="center"/>
      </w:pPr>
      <w:r w:rsidRPr="003C66E1">
        <w:drawing>
          <wp:inline distT="0" distB="0" distL="0" distR="0" wp14:anchorId="0E24295E" wp14:editId="55FF3972">
            <wp:extent cx="3838575" cy="981493"/>
            <wp:effectExtent l="0" t="0" r="0" b="9525"/>
            <wp:docPr id="95431753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4317535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850407" cy="9845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1FEC56" w14:textId="63B05797" w:rsidR="003C66E1" w:rsidRDefault="003C66E1" w:rsidP="003C66E1">
      <w:r>
        <w:t>Сопоставить</w:t>
      </w:r>
      <w:r w:rsidR="00796C4A" w:rsidRPr="00796C4A">
        <w:t xml:space="preserve"> </w:t>
      </w:r>
      <w:r w:rsidR="00796C4A">
        <w:t>коды сервисной номенклатуры со счетами списания.</w:t>
      </w:r>
    </w:p>
    <w:p w14:paraId="1BEFA728" w14:textId="75B810CA" w:rsidR="00796C4A" w:rsidRPr="00796C4A" w:rsidRDefault="00796C4A" w:rsidP="003C66E1">
      <w:r w:rsidRPr="00796C4A">
        <w:drawing>
          <wp:inline distT="0" distB="0" distL="0" distR="0" wp14:anchorId="3168FEE2" wp14:editId="742F5F5A">
            <wp:extent cx="5940425" cy="195580"/>
            <wp:effectExtent l="0" t="0" r="3175" b="0"/>
            <wp:docPr id="18205571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05571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95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7F41B6" w14:textId="497F787E" w:rsidR="00B9427F" w:rsidRDefault="00B9427F" w:rsidP="00B9427F">
      <w:pPr>
        <w:pStyle w:val="2"/>
      </w:pPr>
      <w:r>
        <w:t>Установка</w:t>
      </w:r>
    </w:p>
    <w:p w14:paraId="45D96036" w14:textId="0A44EC08" w:rsidR="00B9427F" w:rsidRPr="0030359C" w:rsidRDefault="00B9427F" w:rsidP="00B9427F">
      <w:pPr>
        <w:jc w:val="both"/>
      </w:pPr>
      <w:r>
        <w:t>Распакуйте архив</w:t>
      </w:r>
      <w:r w:rsidRPr="00DF70D3">
        <w:t xml:space="preserve"> </w:t>
      </w:r>
      <w:r>
        <w:t>в</w:t>
      </w:r>
      <w:r w:rsidRPr="00DF70D3">
        <w:t xml:space="preserve"> </w:t>
      </w:r>
      <w:r>
        <w:t>папку</w:t>
      </w:r>
      <w:r w:rsidRPr="00DF70D3">
        <w:t xml:space="preserve"> [</w:t>
      </w:r>
      <w:proofErr w:type="spellStart"/>
      <w:r w:rsidRPr="00B9427F">
        <w:rPr>
          <w:lang w:val="en-US"/>
        </w:rPr>
        <w:t>Syrve</w:t>
      </w:r>
      <w:r>
        <w:rPr>
          <w:lang w:val="en-US"/>
        </w:rPr>
        <w:t>Office</w:t>
      </w:r>
      <w:proofErr w:type="spellEnd"/>
      <w:r w:rsidRPr="00DF70D3">
        <w:t>]\</w:t>
      </w:r>
      <w:r w:rsidRPr="00B9427F">
        <w:rPr>
          <w:lang w:val="en-US"/>
        </w:rPr>
        <w:t>Plugins</w:t>
      </w:r>
      <w:r w:rsidRPr="00DF70D3">
        <w:t xml:space="preserve">. </w:t>
      </w:r>
    </w:p>
    <w:p w14:paraId="039A32D1" w14:textId="77777777" w:rsidR="00B9427F" w:rsidRDefault="00B9427F" w:rsidP="00B9427F">
      <w:pPr>
        <w:pStyle w:val="2"/>
      </w:pPr>
      <w:r>
        <w:t>Работа с плагином.</w:t>
      </w:r>
    </w:p>
    <w:p w14:paraId="1F43CDC6" w14:textId="4AFC4D75" w:rsidR="00B9427F" w:rsidRPr="00BB0E54" w:rsidRDefault="00B9427F" w:rsidP="00B9427F">
      <w:pPr>
        <w:pStyle w:val="a5"/>
        <w:jc w:val="both"/>
      </w:pPr>
      <w:r>
        <w:t xml:space="preserve">Запустите </w:t>
      </w:r>
      <w:proofErr w:type="spellStart"/>
      <w:r>
        <w:rPr>
          <w:lang w:val="en-US"/>
        </w:rPr>
        <w:t>Syrve</w:t>
      </w:r>
      <w:proofErr w:type="spellEnd"/>
      <w:r w:rsidRPr="00B9427F">
        <w:t xml:space="preserve"> </w:t>
      </w:r>
      <w:r>
        <w:rPr>
          <w:lang w:val="en-US"/>
        </w:rPr>
        <w:t>Office</w:t>
      </w:r>
    </w:p>
    <w:p w14:paraId="4C346B27" w14:textId="2B180411" w:rsidR="00B9427F" w:rsidRPr="00B9427F" w:rsidRDefault="00B9427F" w:rsidP="00B9427F">
      <w:pPr>
        <w:pStyle w:val="a5"/>
        <w:jc w:val="both"/>
      </w:pPr>
      <w:r>
        <w:t>В левом меню навигации перейдите на «</w:t>
      </w:r>
      <w:proofErr w:type="spellStart"/>
      <w:r w:rsidR="00AB2220">
        <w:rPr>
          <w:lang w:val="en-US"/>
        </w:rPr>
        <w:t>FitekIn</w:t>
      </w:r>
      <w:proofErr w:type="spellEnd"/>
      <w:r>
        <w:t>»</w:t>
      </w:r>
      <w:r w:rsidRPr="00B9427F">
        <w:t xml:space="preserve"> .</w:t>
      </w:r>
    </w:p>
    <w:p w14:paraId="23837A05" w14:textId="3861E1E1" w:rsidR="00B9427F" w:rsidRDefault="00AB2220" w:rsidP="00B9427F">
      <w:pPr>
        <w:pStyle w:val="a5"/>
        <w:jc w:val="center"/>
      </w:pPr>
      <w:r w:rsidRPr="00AB2220">
        <w:lastRenderedPageBreak/>
        <w:drawing>
          <wp:inline distT="0" distB="0" distL="0" distR="0" wp14:anchorId="1E234883" wp14:editId="4AA17FEA">
            <wp:extent cx="2457793" cy="1724266"/>
            <wp:effectExtent l="0" t="0" r="0" b="9525"/>
            <wp:docPr id="113467538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467538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57793" cy="17242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D1C5C3" w14:textId="19349D90" w:rsidR="00AB2220" w:rsidRDefault="00AB2220" w:rsidP="00AB2220">
      <w:pPr>
        <w:pStyle w:val="a5"/>
      </w:pPr>
      <w:r>
        <w:t>В открывшейся вкладке два раздела</w:t>
      </w:r>
      <w:r w:rsidRPr="00AB2220">
        <w:t xml:space="preserve"> </w:t>
      </w:r>
      <w:r>
        <w:rPr>
          <w:lang w:val="en-US"/>
        </w:rPr>
        <w:t>Import</w:t>
      </w:r>
      <w:r w:rsidRPr="00AB2220">
        <w:t xml:space="preserve"> </w:t>
      </w:r>
      <w:r>
        <w:rPr>
          <w:lang w:val="en-US"/>
        </w:rPr>
        <w:t>data</w:t>
      </w:r>
      <w:r>
        <w:t>…</w:t>
      </w:r>
      <w:r w:rsidRPr="00AB2220">
        <w:t xml:space="preserve"> </w:t>
      </w:r>
      <w:r>
        <w:t xml:space="preserve">и </w:t>
      </w:r>
      <w:r>
        <w:rPr>
          <w:lang w:val="en-US"/>
        </w:rPr>
        <w:t>Settings</w:t>
      </w:r>
      <w:r>
        <w:t>…</w:t>
      </w:r>
    </w:p>
    <w:p w14:paraId="0755D7B0" w14:textId="638D7E34" w:rsidR="00AB2220" w:rsidRDefault="00AB2220" w:rsidP="00AB2220">
      <w:pPr>
        <w:pStyle w:val="3"/>
        <w:rPr>
          <w:lang w:val="en-US"/>
        </w:rPr>
      </w:pPr>
      <w:r>
        <w:rPr>
          <w:lang w:val="en-US"/>
        </w:rPr>
        <w:t>Import data…</w:t>
      </w:r>
    </w:p>
    <w:p w14:paraId="25604B1F" w14:textId="79B641DF" w:rsidR="00AB2220" w:rsidRDefault="00115F70" w:rsidP="00AB2220">
      <w:pPr>
        <w:pStyle w:val="a5"/>
        <w:rPr>
          <w:lang w:val="en-US"/>
        </w:rPr>
      </w:pPr>
      <w:r w:rsidRPr="00115F70">
        <w:rPr>
          <w:lang w:val="en-US"/>
        </w:rPr>
        <w:drawing>
          <wp:inline distT="0" distB="0" distL="0" distR="0" wp14:anchorId="6009F0FC" wp14:editId="58BAA86A">
            <wp:extent cx="5940425" cy="725805"/>
            <wp:effectExtent l="0" t="0" r="3175" b="0"/>
            <wp:docPr id="202361476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3614769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725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5318A5" w14:textId="34B83BD7" w:rsidR="00115F70" w:rsidRDefault="00115F70" w:rsidP="00AB2220">
      <w:pPr>
        <w:pStyle w:val="a5"/>
        <w:rPr>
          <w:lang w:val="en-US"/>
        </w:rPr>
      </w:pPr>
      <w:r>
        <w:t>Нажмите</w:t>
      </w:r>
      <w:r w:rsidRPr="00115F70">
        <w:rPr>
          <w:lang w:val="en-US"/>
        </w:rPr>
        <w:t xml:space="preserve"> </w:t>
      </w:r>
      <w:r>
        <w:t>кнопку</w:t>
      </w:r>
      <w:r w:rsidRPr="00115F70">
        <w:rPr>
          <w:lang w:val="en-US"/>
        </w:rPr>
        <w:t xml:space="preserve"> </w:t>
      </w:r>
      <w:r>
        <w:rPr>
          <w:lang w:val="en-US"/>
        </w:rPr>
        <w:t>Load Data</w:t>
      </w:r>
    </w:p>
    <w:p w14:paraId="141E45B3" w14:textId="0D16A273" w:rsidR="00115F70" w:rsidRDefault="00115F70" w:rsidP="00AB2220">
      <w:pPr>
        <w:pStyle w:val="a5"/>
        <w:rPr>
          <w:lang w:val="en-US"/>
        </w:rPr>
      </w:pPr>
      <w:r>
        <w:t>Дождитесь окончания загрузки данных</w:t>
      </w:r>
    </w:p>
    <w:p w14:paraId="2FAF6E74" w14:textId="1C5CCE1C" w:rsidR="003C66E1" w:rsidRDefault="003C66E1" w:rsidP="00AB2220">
      <w:pPr>
        <w:pStyle w:val="a5"/>
        <w:rPr>
          <w:lang w:val="en-US"/>
        </w:rPr>
      </w:pPr>
      <w:r w:rsidRPr="003C66E1">
        <w:rPr>
          <w:lang w:val="en-US"/>
        </w:rPr>
        <w:drawing>
          <wp:inline distT="0" distB="0" distL="0" distR="0" wp14:anchorId="2F5BC83D" wp14:editId="64088115">
            <wp:extent cx="5940425" cy="1655445"/>
            <wp:effectExtent l="0" t="0" r="3175" b="1905"/>
            <wp:docPr id="21925425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9254258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655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620B92" w14:textId="45D6EDB7" w:rsidR="003C66E1" w:rsidRDefault="003C66E1" w:rsidP="00AB2220">
      <w:pPr>
        <w:pStyle w:val="a5"/>
      </w:pPr>
      <w:r>
        <w:t>В полученных данных можно выполнить следующие действия</w:t>
      </w:r>
    </w:p>
    <w:p w14:paraId="49619841" w14:textId="5E9D51B5" w:rsidR="003C66E1" w:rsidRDefault="003C66E1" w:rsidP="003C66E1">
      <w:pPr>
        <w:pStyle w:val="a5"/>
        <w:numPr>
          <w:ilvl w:val="0"/>
          <w:numId w:val="3"/>
        </w:numPr>
      </w:pPr>
      <w:r>
        <w:t xml:space="preserve">Если установить отметку </w:t>
      </w:r>
      <w:r>
        <w:rPr>
          <w:lang w:val="en-US"/>
        </w:rPr>
        <w:t>Post</w:t>
      </w:r>
      <w:r w:rsidRPr="003C66E1">
        <w:t xml:space="preserve">, </w:t>
      </w:r>
      <w:r>
        <w:t>то данные в актах будут отражены как проведенные</w:t>
      </w:r>
    </w:p>
    <w:p w14:paraId="44722C95" w14:textId="3229D3FB" w:rsidR="003C66E1" w:rsidRPr="003C66E1" w:rsidRDefault="003C66E1" w:rsidP="003C66E1">
      <w:pPr>
        <w:pStyle w:val="a5"/>
        <w:numPr>
          <w:ilvl w:val="0"/>
          <w:numId w:val="3"/>
        </w:numPr>
      </w:pPr>
      <w:r>
        <w:t xml:space="preserve">Если снять отметку </w:t>
      </w:r>
      <w:r>
        <w:rPr>
          <w:lang w:val="en-US"/>
        </w:rPr>
        <w:t>Export</w:t>
      </w:r>
      <w:r w:rsidRPr="003C66E1">
        <w:t xml:space="preserve">, </w:t>
      </w:r>
      <w:r>
        <w:t>то такой Инвойс не будет выгружен в акты. Его можно будет выгрузить позднее.</w:t>
      </w:r>
    </w:p>
    <w:p w14:paraId="273265D1" w14:textId="49E2DE16" w:rsidR="003C66E1" w:rsidRDefault="003C66E1" w:rsidP="003C66E1">
      <w:pPr>
        <w:pStyle w:val="a5"/>
      </w:pPr>
      <w:r>
        <w:t xml:space="preserve">После внесения изменений нажмите кнопку </w:t>
      </w:r>
      <w:r>
        <w:rPr>
          <w:lang w:val="en-US"/>
        </w:rPr>
        <w:t>Import</w:t>
      </w:r>
      <w:r>
        <w:t>…</w:t>
      </w:r>
    </w:p>
    <w:p w14:paraId="7A4EE7DF" w14:textId="4543B6CF" w:rsidR="003C66E1" w:rsidRDefault="003C66E1" w:rsidP="003C66E1">
      <w:pPr>
        <w:pStyle w:val="a5"/>
      </w:pPr>
      <w:r>
        <w:t>Перейдите в акты и убедитесь в корректности данных</w:t>
      </w:r>
    </w:p>
    <w:p w14:paraId="28B6E240" w14:textId="56CD065C" w:rsidR="003C66E1" w:rsidRPr="003C66E1" w:rsidRDefault="00796C4A" w:rsidP="003C66E1">
      <w:pPr>
        <w:pStyle w:val="a5"/>
      </w:pPr>
      <w:r w:rsidRPr="00796C4A">
        <w:drawing>
          <wp:inline distT="0" distB="0" distL="0" distR="0" wp14:anchorId="1279E1D3" wp14:editId="03B407F3">
            <wp:extent cx="5940425" cy="894715"/>
            <wp:effectExtent l="0" t="0" r="3175" b="635"/>
            <wp:docPr id="25676666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6766665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94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E7D07F" w14:textId="77777777" w:rsidR="00115F70" w:rsidRPr="003C66E1" w:rsidRDefault="00115F70" w:rsidP="00AB2220">
      <w:pPr>
        <w:pStyle w:val="a5"/>
      </w:pPr>
    </w:p>
    <w:p w14:paraId="6E007FF6" w14:textId="54CAA264" w:rsidR="00AB2220" w:rsidRDefault="00AB2220" w:rsidP="00AB2220">
      <w:pPr>
        <w:pStyle w:val="3"/>
        <w:rPr>
          <w:lang w:val="en-US"/>
        </w:rPr>
      </w:pPr>
      <w:r>
        <w:rPr>
          <w:lang w:val="en-US"/>
        </w:rPr>
        <w:t>Settings…</w:t>
      </w:r>
    </w:p>
    <w:p w14:paraId="3492E6BD" w14:textId="68EF37D4" w:rsidR="00AB2220" w:rsidRPr="00AB2220" w:rsidRDefault="00AB2220" w:rsidP="00AB2220">
      <w:r>
        <w:t xml:space="preserve">Выполните настройки. Укажите в настройках адрес </w:t>
      </w:r>
      <w:proofErr w:type="spellStart"/>
      <w:r>
        <w:rPr>
          <w:lang w:val="en-US"/>
        </w:rPr>
        <w:t>url</w:t>
      </w:r>
      <w:proofErr w:type="spellEnd"/>
      <w:r>
        <w:t xml:space="preserve">, </w:t>
      </w:r>
      <w:proofErr w:type="spellStart"/>
      <w:r>
        <w:rPr>
          <w:lang w:val="en-US"/>
        </w:rPr>
        <w:t>IntegratorId</w:t>
      </w:r>
      <w:proofErr w:type="spellEnd"/>
      <w:r w:rsidRPr="00AB2220">
        <w:t xml:space="preserve"> </w:t>
      </w:r>
      <w:r>
        <w:t xml:space="preserve">и </w:t>
      </w:r>
      <w:proofErr w:type="spellStart"/>
      <w:r>
        <w:rPr>
          <w:lang w:val="en-US"/>
        </w:rPr>
        <w:t>AuthorizationToken</w:t>
      </w:r>
      <w:proofErr w:type="spellEnd"/>
      <w:r w:rsidRPr="00AB2220">
        <w:t xml:space="preserve"> </w:t>
      </w:r>
      <w:r>
        <w:t>–</w:t>
      </w:r>
      <w:r w:rsidRPr="00AB2220">
        <w:t xml:space="preserve"> </w:t>
      </w:r>
      <w:r>
        <w:t xml:space="preserve">выдаются </w:t>
      </w:r>
      <w:proofErr w:type="spellStart"/>
      <w:r>
        <w:rPr>
          <w:lang w:val="en-US"/>
        </w:rPr>
        <w:t>Fitekin</w:t>
      </w:r>
      <w:proofErr w:type="spellEnd"/>
      <w:r w:rsidRPr="00AB2220">
        <w:t>.</w:t>
      </w:r>
    </w:p>
    <w:p w14:paraId="3104E7AD" w14:textId="7492629F" w:rsidR="00AB2220" w:rsidRDefault="00AB2220" w:rsidP="00115F70">
      <w:pPr>
        <w:pStyle w:val="a5"/>
        <w:jc w:val="center"/>
        <w:rPr>
          <w:lang w:val="en-US"/>
        </w:rPr>
      </w:pPr>
      <w:r w:rsidRPr="00AB2220">
        <w:rPr>
          <w:lang w:val="en-US"/>
        </w:rPr>
        <w:lastRenderedPageBreak/>
        <w:drawing>
          <wp:inline distT="0" distB="0" distL="0" distR="0" wp14:anchorId="2EDE717D" wp14:editId="26B4887A">
            <wp:extent cx="4382112" cy="2410161"/>
            <wp:effectExtent l="0" t="0" r="0" b="0"/>
            <wp:docPr id="150069586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0695862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382112" cy="24101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9CFD34" w14:textId="651DCFF1" w:rsidR="00AB2220" w:rsidRDefault="00AB2220" w:rsidP="00AB2220">
      <w:pPr>
        <w:pStyle w:val="a5"/>
        <w:rPr>
          <w:lang w:val="en-US"/>
        </w:rPr>
      </w:pPr>
      <w:r>
        <w:t xml:space="preserve">По окончанию нажмите </w:t>
      </w:r>
      <w:r>
        <w:rPr>
          <w:lang w:val="en-US"/>
        </w:rPr>
        <w:t>Save</w:t>
      </w:r>
      <w:r w:rsidRPr="00AB2220">
        <w:t xml:space="preserve"> </w:t>
      </w:r>
      <w:r>
        <w:rPr>
          <w:lang w:val="en-US"/>
        </w:rPr>
        <w:t>changes</w:t>
      </w:r>
    </w:p>
    <w:p w14:paraId="18346B38" w14:textId="788E4551" w:rsidR="00AB2220" w:rsidRDefault="00AB2220" w:rsidP="00AB2220">
      <w:pPr>
        <w:pStyle w:val="a5"/>
      </w:pPr>
      <w:r>
        <w:t>Для работы в тестовом режиме – т.е. без удаления данных из экспорта.</w:t>
      </w:r>
    </w:p>
    <w:p w14:paraId="5B31C9D2" w14:textId="3988B505" w:rsidR="00AB2220" w:rsidRDefault="00AB2220" w:rsidP="00AB2220">
      <w:pPr>
        <w:pStyle w:val="a5"/>
      </w:pPr>
      <w:r>
        <w:t xml:space="preserve">Зайдите в папку настройки </w:t>
      </w:r>
      <w:r>
        <w:rPr>
          <w:lang w:val="en-US"/>
        </w:rPr>
        <w:t>chain</w:t>
      </w:r>
      <w:r w:rsidRPr="00AB2220">
        <w:t xml:space="preserve"> </w:t>
      </w:r>
    </w:p>
    <w:p w14:paraId="16458D6B" w14:textId="51927E1F" w:rsidR="00AB2220" w:rsidRDefault="00AB2220" w:rsidP="00AB2220">
      <w:pPr>
        <w:pStyle w:val="a5"/>
        <w:rPr>
          <w:lang w:val="en-US"/>
        </w:rPr>
      </w:pPr>
      <w:r>
        <w:rPr>
          <w:lang w:val="en-US"/>
        </w:rPr>
        <w:t>%</w:t>
      </w:r>
      <w:proofErr w:type="spellStart"/>
      <w:r>
        <w:rPr>
          <w:lang w:val="en-US"/>
        </w:rPr>
        <w:t>appdata</w:t>
      </w:r>
      <w:proofErr w:type="spellEnd"/>
      <w:r>
        <w:rPr>
          <w:lang w:val="en-US"/>
        </w:rPr>
        <w:t>%\</w:t>
      </w:r>
      <w:proofErr w:type="spellStart"/>
      <w:r>
        <w:rPr>
          <w:lang w:val="en-US"/>
        </w:rPr>
        <w:t>iiko</w:t>
      </w:r>
      <w:proofErr w:type="spellEnd"/>
      <w:r>
        <w:rPr>
          <w:lang w:val="en-US"/>
        </w:rPr>
        <w:t>\chain\default\</w:t>
      </w:r>
      <w:r w:rsidR="00115F70">
        <w:rPr>
          <w:lang w:val="en-US"/>
        </w:rPr>
        <w:t>config\</w:t>
      </w:r>
    </w:p>
    <w:p w14:paraId="417883C7" w14:textId="7AA1E572" w:rsidR="00115F70" w:rsidRDefault="00115F70" w:rsidP="00AB2220">
      <w:pPr>
        <w:pStyle w:val="a5"/>
        <w:rPr>
          <w:lang w:val="en-US"/>
        </w:rPr>
      </w:pPr>
      <w:r>
        <w:t xml:space="preserve">Файл </w:t>
      </w:r>
      <w:proofErr w:type="spellStart"/>
      <w:r>
        <w:rPr>
          <w:lang w:val="en-US"/>
        </w:rPr>
        <w:t>FitekinPlugin.json</w:t>
      </w:r>
      <w:proofErr w:type="spellEnd"/>
    </w:p>
    <w:p w14:paraId="4BA9D418" w14:textId="5ACE4E19" w:rsidR="003D4176" w:rsidRDefault="00115F70" w:rsidP="00115F70">
      <w:pPr>
        <w:pStyle w:val="a5"/>
      </w:pPr>
      <w:r>
        <w:t xml:space="preserve">Измените значение </w:t>
      </w:r>
      <w:r>
        <w:rPr>
          <w:lang w:val="en-US"/>
        </w:rPr>
        <w:t>Debug</w:t>
      </w:r>
      <w:r w:rsidRPr="00115F70">
        <w:t xml:space="preserve"> </w:t>
      </w:r>
      <w:r>
        <w:t xml:space="preserve">на </w:t>
      </w:r>
      <w:r>
        <w:rPr>
          <w:lang w:val="en-US"/>
        </w:rPr>
        <w:t>true</w:t>
      </w:r>
      <w:r w:rsidRPr="00115F70">
        <w:t xml:space="preserve">. </w:t>
      </w:r>
      <w:r>
        <w:t xml:space="preserve">Для возврата в боевой режим  установите значение </w:t>
      </w:r>
      <w:r>
        <w:rPr>
          <w:lang w:val="en-US"/>
        </w:rPr>
        <w:t>false</w:t>
      </w:r>
      <w:r w:rsidRPr="00115F70">
        <w:t>.</w:t>
      </w:r>
    </w:p>
    <w:p w14:paraId="632ABC96" w14:textId="77777777" w:rsidR="003D4176" w:rsidRDefault="003D4176" w:rsidP="003D4176">
      <w:pPr>
        <w:pStyle w:val="a5"/>
      </w:pPr>
    </w:p>
    <w:sectPr w:rsidR="003D41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829F7"/>
    <w:multiLevelType w:val="hybridMultilevel"/>
    <w:tmpl w:val="D4A8B8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D84DDA"/>
    <w:multiLevelType w:val="hybridMultilevel"/>
    <w:tmpl w:val="2AF2E5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200205"/>
    <w:multiLevelType w:val="hybridMultilevel"/>
    <w:tmpl w:val="663CA1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13173F"/>
    <w:multiLevelType w:val="hybridMultilevel"/>
    <w:tmpl w:val="061A7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504053"/>
    <w:multiLevelType w:val="hybridMultilevel"/>
    <w:tmpl w:val="75B897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953212">
    <w:abstractNumId w:val="2"/>
  </w:num>
  <w:num w:numId="2" w16cid:durableId="1440755645">
    <w:abstractNumId w:val="1"/>
  </w:num>
  <w:num w:numId="3" w16cid:durableId="557984077">
    <w:abstractNumId w:val="4"/>
  </w:num>
  <w:num w:numId="4" w16cid:durableId="825628729">
    <w:abstractNumId w:val="0"/>
  </w:num>
  <w:num w:numId="5" w16cid:durableId="1063908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66B1"/>
    <w:rsid w:val="00014B13"/>
    <w:rsid w:val="000F18C8"/>
    <w:rsid w:val="00115F70"/>
    <w:rsid w:val="00345678"/>
    <w:rsid w:val="003C66E1"/>
    <w:rsid w:val="003D4176"/>
    <w:rsid w:val="004566B1"/>
    <w:rsid w:val="00544160"/>
    <w:rsid w:val="00656E20"/>
    <w:rsid w:val="0067279B"/>
    <w:rsid w:val="00796C4A"/>
    <w:rsid w:val="00AB2220"/>
    <w:rsid w:val="00AC06A1"/>
    <w:rsid w:val="00B9427F"/>
    <w:rsid w:val="00BB0E54"/>
    <w:rsid w:val="00DA276D"/>
    <w:rsid w:val="00DE4876"/>
    <w:rsid w:val="00EA00D2"/>
    <w:rsid w:val="00F72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495AA3"/>
  <w15:chartTrackingRefBased/>
  <w15:docId w15:val="{2B7EECBF-058B-42C0-BB57-B6D3DE991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9427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9427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B222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9427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B9427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a3">
    <w:name w:val="Hyperlink"/>
    <w:basedOn w:val="a0"/>
    <w:uiPriority w:val="99"/>
    <w:unhideWhenUsed/>
    <w:rsid w:val="00B9427F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B9427F"/>
    <w:rPr>
      <w:color w:val="605E5C"/>
      <w:shd w:val="clear" w:color="auto" w:fill="E1DFDD"/>
    </w:rPr>
  </w:style>
  <w:style w:type="paragraph" w:styleId="a5">
    <w:name w:val="No Spacing"/>
    <w:uiPriority w:val="1"/>
    <w:qFormat/>
    <w:rsid w:val="00B9427F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B942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AB222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</TotalTime>
  <Pages>3</Pages>
  <Words>233</Words>
  <Characters>1332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igorpooh</dc:creator>
  <cp:keywords/>
  <dc:description/>
  <cp:lastModifiedBy>Igor Pukhlikov</cp:lastModifiedBy>
  <cp:revision>8</cp:revision>
  <dcterms:created xsi:type="dcterms:W3CDTF">2023-01-08T16:43:00Z</dcterms:created>
  <dcterms:modified xsi:type="dcterms:W3CDTF">2023-12-16T08:53:00Z</dcterms:modified>
</cp:coreProperties>
</file>